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Style w:val="6"/>
          <w:rFonts w:hint="eastAsia" w:ascii="宋体" w:hAnsi="宋体" w:eastAsia="宋体" w:cs="宋体"/>
          <w:b/>
          <w:color w:val="021EAA"/>
          <w:spacing w:val="30"/>
          <w:sz w:val="44"/>
          <w:szCs w:val="44"/>
        </w:rPr>
      </w:pPr>
      <w:r>
        <w:rPr>
          <w:rFonts w:hint="eastAsia" w:ascii="宋体" w:hAnsi="宋体" w:eastAsia="宋体" w:cs="宋体"/>
          <w:i w:val="0"/>
          <w:iCs w:val="0"/>
          <w:caps w:val="0"/>
          <w:spacing w:val="8"/>
          <w:sz w:val="44"/>
          <w:szCs w:val="44"/>
          <w:shd w:val="clear" w:fill="FFFFFF"/>
        </w:rPr>
        <w:t>荆门市城市水务集团有限公司招聘公告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color w:val="auto"/>
          <w:spacing w:val="0"/>
          <w:sz w:val="32"/>
          <w:szCs w:val="32"/>
        </w:rPr>
      </w:pPr>
      <w:bookmarkStart w:id="0" w:name="_GoBack"/>
      <w:bookmarkEnd w:id="0"/>
      <w:r>
        <w:rPr>
          <w:rStyle w:val="6"/>
          <w:rFonts w:hint="eastAsia" w:ascii="仿宋" w:hAnsi="仿宋" w:eastAsia="仿宋" w:cs="仿宋"/>
          <w:b w:val="0"/>
          <w:bCs/>
          <w:color w:val="auto"/>
          <w:spacing w:val="0"/>
          <w:sz w:val="32"/>
          <w:szCs w:val="32"/>
        </w:rPr>
        <w:t>荆门市城市水务集团有限公司是市政府国资委下属的一家国有中型公用服务企业。公司以“打造中部地区水务标杆企业”为愿景，以“提供专业供水服务，为提升用户幸福指数持续努力”为使命，打造“省心 安心 放心 细心”水晶灵品牌，奉行“员工为本、用户至上、社会满意”核心价值观，传承“团结、奉献、廉洁、高效”企业精神。业务范围包括自来水生产与供水服务、工程服务、水质检测、房地产开发等板块。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color w:val="auto"/>
          <w:spacing w:val="0"/>
          <w:sz w:val="32"/>
          <w:szCs w:val="32"/>
        </w:rPr>
      </w:pPr>
      <w:r>
        <w:rPr>
          <w:rStyle w:val="6"/>
          <w:rFonts w:hint="eastAsia" w:ascii="仿宋" w:hAnsi="仿宋" w:eastAsia="仿宋" w:cs="仿宋"/>
          <w:b w:val="0"/>
          <w:bCs/>
          <w:color w:val="auto"/>
          <w:spacing w:val="0"/>
          <w:sz w:val="32"/>
          <w:szCs w:val="32"/>
        </w:rPr>
        <w:t>为适应高质量创新发展的要求，建设高素质、专业化人才队伍，经市政府国资委批复同意，面向社会公开招聘员工，现将有关事项公告如下：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left"/>
        <w:textAlignment w:val="auto"/>
        <w:rPr>
          <w:rFonts w:hint="eastAsia" w:ascii="仿宋" w:hAnsi="仿宋" w:eastAsia="仿宋" w:cs="仿宋"/>
          <w:b/>
          <w:bCs w:val="0"/>
          <w:color w:val="auto"/>
          <w:spacing w:val="0"/>
          <w:sz w:val="32"/>
          <w:szCs w:val="32"/>
        </w:rPr>
      </w:pPr>
      <w:r>
        <w:rPr>
          <w:rStyle w:val="6"/>
          <w:rFonts w:hint="eastAsia" w:ascii="仿宋" w:hAnsi="仿宋" w:eastAsia="仿宋" w:cs="仿宋"/>
          <w:b/>
          <w:bCs w:val="0"/>
          <w:color w:val="auto"/>
          <w:spacing w:val="0"/>
          <w:sz w:val="32"/>
          <w:szCs w:val="32"/>
        </w:rPr>
        <w:t>一、基本条件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（一）具有中华人民共和国国籍，政治品质良好，品行端正，身体健康，无违法犯罪记录，具有正常履行岗位职责必备的身体和心理条件；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二）拥护党和国家的方针政策，爱党爱国爱家；践行社会主义核心价值观，认同公司企业文化理念，有较高的企业文化匹配度、岗位能力匹配度；敬业奉献忠诚担当，有强烈的事业心和责任感；沟通协作良好，执行力强、服务意识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（三）具有胜任相关岗位专业的基础知识、基本技能；无职业禁忌；对劳动时间、劳动强度有清醒认知；适应夜间、野外作业环境；服从安排，心理素质好，耐受力强；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（四）具有相应岗位要求的学历、学位、资格证明；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（五）有工作经验者优先考虑；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（六）入职3年内不得转岗；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（七）年龄在35周岁以下（198</w:t>
      </w:r>
      <w:r>
        <w:rPr>
          <w:rStyle w:val="6"/>
          <w:rFonts w:hint="eastAsia" w:ascii="仿宋" w:hAnsi="仿宋" w:eastAsia="仿宋" w:cs="仿宋"/>
          <w:b w:val="0"/>
          <w:bCs/>
          <w:color w:val="000000"/>
          <w:spacing w:val="0"/>
          <w:sz w:val="32"/>
          <w:szCs w:val="32"/>
          <w:lang w:val="en-US" w:eastAsia="zh-CN"/>
        </w:rPr>
        <w:t>8</w:t>
      </w:r>
      <w:r>
        <w:rPr>
          <w:rStyle w:val="6"/>
          <w:rFonts w:hint="eastAsia" w:ascii="仿宋" w:hAnsi="仿宋" w:eastAsia="仿宋" w:cs="仿宋"/>
          <w:b w:val="0"/>
          <w:bCs/>
          <w:color w:val="000000"/>
          <w:spacing w:val="0"/>
          <w:sz w:val="32"/>
          <w:szCs w:val="32"/>
        </w:rPr>
        <w:t>年11月1日之后出生）。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（八）有下列情况之一的，不接受报考：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1、受过刑事处罚或者涉嫌违法犯罪尚未查清的；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2、有过赌博、吸食毒品、参加邪教组织等行为的；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3、有较严重个人不良信用记录的；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lang w:val="en-US" w:eastAsia="zh-CN"/>
        </w:rPr>
        <w:t>4</w:t>
      </w:r>
      <w:r>
        <w:rPr>
          <w:rStyle w:val="6"/>
          <w:rFonts w:hint="eastAsia" w:ascii="仿宋" w:hAnsi="仿宋" w:eastAsia="仿宋" w:cs="仿宋"/>
          <w:b w:val="0"/>
          <w:bCs/>
          <w:color w:val="000000"/>
          <w:spacing w:val="0"/>
          <w:sz w:val="32"/>
          <w:szCs w:val="32"/>
        </w:rPr>
        <w:t>、法律法规规定的其他情形。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6"/>
          <w:rFonts w:hint="eastAsia" w:ascii="仿宋" w:hAnsi="仿宋" w:eastAsia="仿宋" w:cs="仿宋"/>
          <w:b/>
          <w:bCs w:val="0"/>
          <w:color w:val="auto"/>
          <w:spacing w:val="0"/>
          <w:sz w:val="32"/>
          <w:szCs w:val="32"/>
        </w:rPr>
      </w:pPr>
      <w:r>
        <w:rPr>
          <w:rStyle w:val="6"/>
          <w:rFonts w:hint="eastAsia" w:ascii="仿宋" w:hAnsi="仿宋" w:eastAsia="仿宋" w:cs="仿宋"/>
          <w:b/>
          <w:bCs w:val="0"/>
          <w:color w:val="auto"/>
          <w:spacing w:val="0"/>
          <w:sz w:val="32"/>
          <w:szCs w:val="32"/>
        </w:rPr>
        <w:t>二、招聘岗位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pPr>
      <w:r>
        <w:drawing>
          <wp:inline distT="0" distB="0" distL="114300" distR="114300">
            <wp:extent cx="5412740" cy="3734435"/>
            <wp:effectExtent l="0" t="0" r="1651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12740" cy="3734435"/>
                    </a:xfrm>
                    <a:prstGeom prst="rect">
                      <a:avLst/>
                    </a:prstGeom>
                    <a:noFill/>
                    <a:ln>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pPr>
      <w:r>
        <w:drawing>
          <wp:inline distT="0" distB="0" distL="114300" distR="114300">
            <wp:extent cx="5412105" cy="3436620"/>
            <wp:effectExtent l="0" t="0" r="1714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412105" cy="3436620"/>
                    </a:xfrm>
                    <a:prstGeom prst="rect">
                      <a:avLst/>
                    </a:prstGeom>
                    <a:noFill/>
                    <a:ln>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rPr>
      </w:pPr>
      <w:r>
        <w:drawing>
          <wp:inline distT="0" distB="0" distL="114300" distR="114300">
            <wp:extent cx="5408295" cy="2505075"/>
            <wp:effectExtent l="0" t="0" r="190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408295" cy="250507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jc w:val="left"/>
      </w:pPr>
      <w:r>
        <w:drawing>
          <wp:inline distT="0" distB="0" distL="114300" distR="114300">
            <wp:extent cx="5407025" cy="2648585"/>
            <wp:effectExtent l="0" t="0" r="3175"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407025" cy="2648585"/>
                    </a:xfrm>
                    <a:prstGeom prst="rect">
                      <a:avLst/>
                    </a:prstGeom>
                    <a:noFill/>
                    <a:ln>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Style w:val="6"/>
          <w:rFonts w:hint="eastAsia" w:ascii="仿宋" w:hAnsi="仿宋" w:eastAsia="仿宋" w:cs="仿宋"/>
          <w:b/>
          <w:bCs w:val="0"/>
          <w:color w:val="000000"/>
          <w:spacing w:val="0"/>
          <w:kern w:val="0"/>
          <w:sz w:val="32"/>
          <w:szCs w:val="32"/>
          <w:lang w:val="en-US" w:eastAsia="zh-CN" w:bidi="ar"/>
        </w:rPr>
      </w:pPr>
      <w:r>
        <w:rPr>
          <w:rStyle w:val="6"/>
          <w:rFonts w:hint="eastAsia" w:ascii="仿宋" w:hAnsi="仿宋" w:eastAsia="仿宋" w:cs="仿宋"/>
          <w:b/>
          <w:bCs w:val="0"/>
          <w:color w:val="000000"/>
          <w:spacing w:val="0"/>
          <w:kern w:val="0"/>
          <w:sz w:val="32"/>
          <w:szCs w:val="32"/>
          <w:lang w:val="en-US" w:eastAsia="zh-CN" w:bidi="ar"/>
        </w:rPr>
        <w:t>三、招聘流程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kern w:val="0"/>
          <w:sz w:val="32"/>
          <w:szCs w:val="32"/>
          <w:lang w:val="en-US" w:eastAsia="zh-CN" w:bidi="ar"/>
        </w:rPr>
        <w:t>应聘报名→资格审查→笔试→面试→拟录取→体检、背景调查→培训、入职。具体如下：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（一）报名时间及方法：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1、报名时间：自公告发布之日起至202</w:t>
      </w:r>
      <w:r>
        <w:rPr>
          <w:rStyle w:val="6"/>
          <w:rFonts w:hint="eastAsia" w:ascii="仿宋" w:hAnsi="仿宋" w:eastAsia="仿宋" w:cs="仿宋"/>
          <w:b w:val="0"/>
          <w:bCs/>
          <w:color w:val="000000"/>
          <w:spacing w:val="0"/>
          <w:sz w:val="32"/>
          <w:szCs w:val="32"/>
          <w:lang w:val="en-US" w:eastAsia="zh-CN"/>
        </w:rPr>
        <w:t>3</w:t>
      </w:r>
      <w:r>
        <w:rPr>
          <w:rStyle w:val="6"/>
          <w:rFonts w:hint="eastAsia" w:ascii="仿宋" w:hAnsi="仿宋" w:eastAsia="仿宋" w:cs="仿宋"/>
          <w:b w:val="0"/>
          <w:bCs/>
          <w:color w:val="000000"/>
          <w:spacing w:val="0"/>
          <w:sz w:val="32"/>
          <w:szCs w:val="32"/>
        </w:rPr>
        <w:t>年</w:t>
      </w:r>
      <w:r>
        <w:rPr>
          <w:rStyle w:val="6"/>
          <w:rFonts w:hint="eastAsia" w:ascii="仿宋" w:hAnsi="仿宋" w:eastAsia="仿宋" w:cs="仿宋"/>
          <w:b w:val="0"/>
          <w:bCs/>
          <w:color w:val="000000"/>
          <w:spacing w:val="0"/>
          <w:sz w:val="32"/>
          <w:szCs w:val="32"/>
          <w:lang w:val="en-US" w:eastAsia="zh-CN"/>
        </w:rPr>
        <w:t>12</w:t>
      </w:r>
      <w:r>
        <w:rPr>
          <w:rStyle w:val="6"/>
          <w:rFonts w:hint="eastAsia" w:ascii="仿宋" w:hAnsi="仿宋" w:eastAsia="仿宋" w:cs="仿宋"/>
          <w:b w:val="0"/>
          <w:bCs/>
          <w:color w:val="000000"/>
          <w:spacing w:val="0"/>
          <w:sz w:val="32"/>
          <w:szCs w:val="32"/>
        </w:rPr>
        <w:t>月</w:t>
      </w:r>
      <w:r>
        <w:rPr>
          <w:rStyle w:val="6"/>
          <w:rFonts w:hint="eastAsia" w:ascii="仿宋" w:hAnsi="仿宋" w:eastAsia="仿宋" w:cs="仿宋"/>
          <w:b w:val="0"/>
          <w:bCs/>
          <w:color w:val="000000"/>
          <w:spacing w:val="0"/>
          <w:sz w:val="32"/>
          <w:szCs w:val="32"/>
          <w:lang w:val="en-US" w:eastAsia="zh-CN"/>
        </w:rPr>
        <w:t>1</w:t>
      </w:r>
      <w:r>
        <w:rPr>
          <w:rStyle w:val="6"/>
          <w:rFonts w:hint="eastAsia" w:ascii="仿宋" w:hAnsi="仿宋" w:eastAsia="仿宋" w:cs="仿宋"/>
          <w:b w:val="0"/>
          <w:bCs/>
          <w:color w:val="000000"/>
          <w:spacing w:val="0"/>
          <w:sz w:val="32"/>
          <w:szCs w:val="32"/>
        </w:rPr>
        <w:t>日12:00（逾期不可补报）。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2、报名方式：采取网络报名方式，不接受现场报名。报名、照片上传、资格初审，通过网络同步进行。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报名人员登录报名网站（http://www.jmgsgs.com），附件材料原件扫描后生成电子文件打包发送至指定电子邮箱（765944792@qq.com），并上传以下材料：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lang w:eastAsia="zh-CN"/>
        </w:rPr>
      </w:pPr>
      <w:r>
        <w:rPr>
          <w:rStyle w:val="6"/>
          <w:rFonts w:hint="eastAsia" w:ascii="仿宋" w:hAnsi="仿宋" w:eastAsia="仿宋" w:cs="仿宋"/>
          <w:b w:val="0"/>
          <w:bCs/>
          <w:color w:val="000000"/>
          <w:spacing w:val="0"/>
          <w:sz w:val="32"/>
          <w:szCs w:val="32"/>
        </w:rPr>
        <w:t>（1）《荆门市城市水务集团有限公司应聘人员履历表》</w:t>
      </w:r>
      <w:r>
        <w:rPr>
          <w:rStyle w:val="6"/>
          <w:rFonts w:hint="eastAsia" w:ascii="仿宋" w:hAnsi="仿宋" w:eastAsia="仿宋" w:cs="仿宋"/>
          <w:b w:val="0"/>
          <w:bCs/>
          <w:color w:val="000000"/>
          <w:spacing w:val="0"/>
          <w:sz w:val="32"/>
          <w:szCs w:val="32"/>
          <w:lang w:eastAsia="zh-CN"/>
        </w:rPr>
        <w:t>（电子版）；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（2）近期1寸彩色白底正面免冠照电子版；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3</w:t>
      </w:r>
      <w:r>
        <w:rPr>
          <w:rStyle w:val="6"/>
          <w:rFonts w:hint="eastAsia" w:ascii="仿宋" w:hAnsi="仿宋" w:eastAsia="仿宋" w:cs="仿宋"/>
          <w:b w:val="0"/>
          <w:bCs/>
          <w:color w:val="000000"/>
          <w:spacing w:val="0"/>
          <w:sz w:val="32"/>
          <w:szCs w:val="32"/>
        </w:rPr>
        <w:t>）身份证原件扫描件；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4</w:t>
      </w:r>
      <w:r>
        <w:rPr>
          <w:rStyle w:val="6"/>
          <w:rFonts w:hint="eastAsia" w:ascii="仿宋" w:hAnsi="仿宋" w:eastAsia="仿宋" w:cs="仿宋"/>
          <w:b w:val="0"/>
          <w:bCs/>
          <w:color w:val="000000"/>
          <w:spacing w:val="0"/>
          <w:sz w:val="32"/>
          <w:szCs w:val="32"/>
        </w:rPr>
        <w:t>）学信网学历备案信息表、本科及以上学历须提交学历</w:t>
      </w:r>
      <w:r>
        <w:rPr>
          <w:rStyle w:val="6"/>
          <w:rFonts w:hint="eastAsia" w:ascii="仿宋" w:hAnsi="仿宋" w:eastAsia="仿宋" w:cs="仿宋"/>
          <w:b w:val="0"/>
          <w:bCs/>
          <w:color w:val="000000"/>
          <w:spacing w:val="0"/>
          <w:sz w:val="32"/>
          <w:szCs w:val="32"/>
          <w:lang w:eastAsia="zh-CN"/>
        </w:rPr>
        <w:t>、</w:t>
      </w:r>
      <w:r>
        <w:rPr>
          <w:rStyle w:val="6"/>
          <w:rFonts w:hint="eastAsia" w:ascii="仿宋" w:hAnsi="仿宋" w:eastAsia="仿宋" w:cs="仿宋"/>
          <w:b w:val="0"/>
          <w:bCs/>
          <w:color w:val="000000"/>
          <w:spacing w:val="0"/>
          <w:sz w:val="32"/>
          <w:szCs w:val="32"/>
        </w:rPr>
        <w:t>学位证书原件扫描件；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5</w:t>
      </w:r>
      <w:r>
        <w:rPr>
          <w:rStyle w:val="6"/>
          <w:rFonts w:hint="eastAsia" w:ascii="仿宋" w:hAnsi="仿宋" w:eastAsia="仿宋" w:cs="仿宋"/>
          <w:b w:val="0"/>
          <w:bCs/>
          <w:color w:val="000000"/>
          <w:spacing w:val="0"/>
          <w:sz w:val="32"/>
          <w:szCs w:val="32"/>
        </w:rPr>
        <w:t>）海外学历的需提供教育部留学服务中心出具的本科及研究生学历学位认证原件扫描件；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6</w:t>
      </w:r>
      <w:r>
        <w:rPr>
          <w:rStyle w:val="6"/>
          <w:rFonts w:hint="eastAsia" w:ascii="仿宋" w:hAnsi="仿宋" w:eastAsia="仿宋" w:cs="仿宋"/>
          <w:b w:val="0"/>
          <w:bCs/>
          <w:color w:val="000000"/>
          <w:spacing w:val="0"/>
          <w:sz w:val="32"/>
          <w:szCs w:val="32"/>
        </w:rPr>
        <w:t>）已取得职称证、执业资格证书、荣誉证书及其他有关证书原件的扫描件；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7</w:t>
      </w:r>
      <w:r>
        <w:rPr>
          <w:rStyle w:val="6"/>
          <w:rFonts w:hint="eastAsia" w:ascii="仿宋" w:hAnsi="仿宋" w:eastAsia="仿宋" w:cs="仿宋"/>
          <w:b w:val="0"/>
          <w:bCs/>
          <w:color w:val="000000"/>
          <w:spacing w:val="0"/>
          <w:sz w:val="32"/>
          <w:szCs w:val="32"/>
        </w:rPr>
        <w:t>）工作经历证明材料原件扫描件（无工作经历者不需提供）；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8</w:t>
      </w:r>
      <w:r>
        <w:rPr>
          <w:rStyle w:val="6"/>
          <w:rFonts w:hint="eastAsia" w:ascii="仿宋" w:hAnsi="仿宋" w:eastAsia="仿宋" w:cs="仿宋"/>
          <w:b w:val="0"/>
          <w:bCs/>
          <w:color w:val="000000"/>
          <w:spacing w:val="0"/>
          <w:sz w:val="32"/>
          <w:szCs w:val="32"/>
        </w:rPr>
        <w:t>）其他佐证材料（材料如为外文版本需同时提供中文翻译件）。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报名咨询：0724-2304625(工作日时间：8:30—12:00  14：30—1</w:t>
      </w:r>
      <w:r>
        <w:rPr>
          <w:rStyle w:val="6"/>
          <w:rFonts w:hint="eastAsia" w:ascii="仿宋" w:hAnsi="仿宋" w:eastAsia="仿宋" w:cs="仿宋"/>
          <w:b w:val="0"/>
          <w:bCs/>
          <w:color w:val="000000"/>
          <w:spacing w:val="0"/>
          <w:sz w:val="32"/>
          <w:szCs w:val="32"/>
          <w:lang w:val="en-US" w:eastAsia="zh-CN"/>
        </w:rPr>
        <w:t>8</w:t>
      </w:r>
      <w:r>
        <w:rPr>
          <w:rStyle w:val="6"/>
          <w:rFonts w:hint="eastAsia" w:ascii="仿宋" w:hAnsi="仿宋" w:eastAsia="仿宋" w:cs="仿宋"/>
          <w:b w:val="0"/>
          <w:bCs/>
          <w:color w:val="000000"/>
          <w:spacing w:val="0"/>
          <w:sz w:val="32"/>
          <w:szCs w:val="32"/>
        </w:rPr>
        <w:t>：</w:t>
      </w:r>
      <w:r>
        <w:rPr>
          <w:rStyle w:val="6"/>
          <w:rFonts w:hint="eastAsia" w:ascii="仿宋" w:hAnsi="仿宋" w:eastAsia="仿宋" w:cs="仿宋"/>
          <w:b w:val="0"/>
          <w:bCs/>
          <w:color w:val="000000"/>
          <w:spacing w:val="0"/>
          <w:sz w:val="32"/>
          <w:szCs w:val="32"/>
          <w:lang w:val="en-US" w:eastAsia="zh-CN"/>
        </w:rPr>
        <w:t>0</w:t>
      </w:r>
      <w:r>
        <w:rPr>
          <w:rStyle w:val="6"/>
          <w:rFonts w:hint="eastAsia" w:ascii="仿宋" w:hAnsi="仿宋" w:eastAsia="仿宋" w:cs="仿宋"/>
          <w:b w:val="0"/>
          <w:bCs/>
          <w:color w:val="000000"/>
          <w:spacing w:val="0"/>
          <w:sz w:val="32"/>
          <w:szCs w:val="32"/>
        </w:rPr>
        <w:t>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3、报名注意事项：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（1）每人限报一个确定岗位</w:t>
      </w:r>
      <w:r>
        <w:rPr>
          <w:rStyle w:val="6"/>
          <w:rFonts w:hint="eastAsia" w:ascii="仿宋" w:hAnsi="仿宋" w:eastAsia="仿宋" w:cs="仿宋"/>
          <w:b w:val="0"/>
          <w:bCs/>
          <w:color w:val="000000"/>
          <w:spacing w:val="0"/>
          <w:sz w:val="32"/>
          <w:szCs w:val="32"/>
          <w:lang w:eastAsia="zh-CN"/>
        </w:rPr>
        <w:t>（表格下拉选择）</w:t>
      </w:r>
      <w:r>
        <w:rPr>
          <w:rStyle w:val="6"/>
          <w:rFonts w:hint="eastAsia" w:ascii="仿宋" w:hAnsi="仿宋" w:eastAsia="仿宋" w:cs="仿宋"/>
          <w:b w:val="0"/>
          <w:bCs/>
          <w:color w:val="000000"/>
          <w:spacing w:val="0"/>
          <w:sz w:val="32"/>
          <w:szCs w:val="32"/>
        </w:rPr>
        <w:t>，递交报名资料时须确保资料齐全，报名表填写不规范或报名材料缺失将造成资格审查不通过；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（2）严格按照岗位要求报名，个人条件与报考岗位要求不符的将造成资格审查不通过；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（3）报名人员提供的联系电话应准确无误并保持通讯畅通，确保能够及时联系，因提供虚假材料、错误联系信息或无法及时联系造成的后果由报名人员自行承担。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（二）资格审查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1、资格审查时间：资格审查与报名时间同步进行。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2、资格审查：请于</w:t>
      </w:r>
      <w:r>
        <w:rPr>
          <w:rStyle w:val="6"/>
          <w:rFonts w:hint="eastAsia" w:ascii="仿宋" w:hAnsi="仿宋" w:eastAsia="仿宋" w:cs="仿宋"/>
          <w:b w:val="0"/>
          <w:bCs/>
          <w:color w:val="000000"/>
          <w:spacing w:val="0"/>
          <w:sz w:val="32"/>
          <w:szCs w:val="32"/>
          <w:lang w:val="en-US" w:eastAsia="zh-CN"/>
        </w:rPr>
        <w:t>12</w:t>
      </w:r>
      <w:r>
        <w:rPr>
          <w:rStyle w:val="6"/>
          <w:rFonts w:hint="eastAsia" w:ascii="仿宋" w:hAnsi="仿宋" w:eastAsia="仿宋" w:cs="仿宋"/>
          <w:b w:val="0"/>
          <w:bCs/>
          <w:color w:val="000000"/>
          <w:spacing w:val="0"/>
          <w:sz w:val="32"/>
          <w:szCs w:val="32"/>
        </w:rPr>
        <w:t>月1日12:00前完成报名资料上传（确保证件资料真实性，若存在造假行为将取消应聘资格），有任何疑问请及时致电咨询。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3、留学回国人员须提供教育部留学服务中心的学历认证材料。认证有关要求和程序可登录教育部留学服务中心网站（http://www.cscse.edu.cn）查询。</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spacing w:val="0"/>
          <w:sz w:val="32"/>
          <w:szCs w:val="32"/>
          <w:lang w:val="en-US" w:eastAsia="zh-CN"/>
        </w:rPr>
      </w:pPr>
      <w:r>
        <w:rPr>
          <w:rStyle w:val="6"/>
          <w:rFonts w:hint="eastAsia" w:ascii="仿宋" w:hAnsi="仿宋" w:eastAsia="仿宋" w:cs="仿宋"/>
          <w:b w:val="0"/>
          <w:bCs/>
          <w:color w:val="000000"/>
          <w:spacing w:val="0"/>
          <w:kern w:val="0"/>
          <w:sz w:val="32"/>
          <w:szCs w:val="32"/>
          <w:lang w:val="en-US" w:eastAsia="zh-CN" w:bidi="ar"/>
        </w:rPr>
        <w:t>联系人：张丹       联系电话：15872924636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（三）笔试面试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1、测试通知：以短信或电话形式通知资格初审候选人参加测试，请保持通讯畅通。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2、测试内容：笔试根据岗位需求。面试重点考察候选人专业能力与招聘岗位的匹配度和适岗性，候选人任职风险、基本素养等。面试成绩采用百分制，设定面试合格分数线60分，不合格者直接淘汰。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测试时间、地点：请携带身份证准时参加，以公告、电话、短信通知为准。具体时间、地点另行通知，参试人员必须携带身份证在规定的时间和地点参试，否则作自动放弃处理，证件不齐者，禁止参试。请应聘人员确保填写的联系方式准确有效，因应聘人员原因导致无法联系到本人的则视为主动放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4、委托第三方办理考务事项，本着公开、公平、公正的原则，严格按照程序，组织专家评审.岗位招聘人数和报考人数比例在1:2以内的，考生笔试后直接进入面试；对报考人数较多，比例达到或超过1:2的，按照笔试得分高低，取岗位需求人数1:2的考生进入面试。笔试成绩出现末位并列的，并列人员一同进入测试。如有弃权，依次递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面试时，评委现场考核评分。通过面试考生的综合成绩按笔试成绩40%、面试成绩60%折算。根据岗位需求人数，按1:1的比例确定预录对象；考生综合成绩相同时，笔试成绩高的考生排名靠前。</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bCs w:val="0"/>
          <w:color w:val="000000"/>
          <w:spacing w:val="0"/>
          <w:sz w:val="32"/>
          <w:szCs w:val="32"/>
        </w:rPr>
        <w:t>拟录取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6"/>
          <w:rFonts w:hint="eastAsia" w:ascii="仿宋" w:hAnsi="仿宋" w:eastAsia="仿宋" w:cs="仿宋"/>
          <w:b w:val="0"/>
          <w:bCs/>
          <w:color w:val="000000"/>
          <w:spacing w:val="0"/>
          <w:sz w:val="32"/>
          <w:szCs w:val="32"/>
        </w:rPr>
      </w:pPr>
      <w:r>
        <w:rPr>
          <w:rStyle w:val="6"/>
          <w:rFonts w:hint="eastAsia" w:ascii="仿宋" w:hAnsi="仿宋" w:eastAsia="仿宋" w:cs="仿宋"/>
          <w:b w:val="0"/>
          <w:bCs/>
          <w:color w:val="000000"/>
          <w:spacing w:val="0"/>
          <w:sz w:val="32"/>
          <w:szCs w:val="32"/>
        </w:rPr>
        <w:t>经过笔试、面试环节，通过面试候选人按照应聘岗位分类，并根据综合评价分数由高到低排序，拟录取人选名单届时公布于集团公司官网。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（五）资格复审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资格复审需提供的材料有;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1、拟录取人员须提供（本人身份证、毕业证</w:t>
      </w:r>
      <w:r>
        <w:rPr>
          <w:rStyle w:val="6"/>
          <w:rFonts w:hint="eastAsia" w:ascii="仿宋" w:hAnsi="仿宋" w:eastAsia="仿宋" w:cs="仿宋"/>
          <w:b w:val="0"/>
          <w:bCs/>
          <w:color w:val="000000"/>
          <w:spacing w:val="0"/>
          <w:sz w:val="32"/>
          <w:szCs w:val="32"/>
          <w:lang w:eastAsia="zh-CN"/>
        </w:rPr>
        <w:t>、</w:t>
      </w:r>
      <w:r>
        <w:rPr>
          <w:rStyle w:val="6"/>
          <w:rFonts w:hint="eastAsia" w:ascii="仿宋" w:hAnsi="仿宋" w:eastAsia="仿宋" w:cs="仿宋"/>
          <w:b w:val="0"/>
          <w:bCs/>
          <w:color w:val="000000"/>
          <w:spacing w:val="0"/>
          <w:sz w:val="32"/>
          <w:szCs w:val="32"/>
        </w:rPr>
        <w:t>学位证、学信网学历备案信息表、拟报考职位要求提供的资格证书及其工作经验证明）、所有材料均需携带原件及复印件。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2、留学回国人员须提供教育部留学服务中心的学历认证材料。认证有关要求和程序可登录教育部留学服务中心网站（http://www.cscse.edu.cn）查询。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（六）体检、背景调查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1、拟录用的候选人将到指定医院进入体检环节，具体时间、地点另行通知。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2、候选人在体检过程中有意隐瞒影响聘用的疾病或者病史的，经查实后取消此次应聘资格。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3、候选人在体检过程中有串通体检工作人员作弊或者请他人代替体检以及交换、替换化验样本等作弊行为的，体检结果无效，取消此次应聘资格。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4、体检标准参照《公务员录用体检通用标准（执行）》执行。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5、集团公司将对拟录取候选人进行背景调查，拟录取候选人有义务配合集团公司完成此次背景调查。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（七）培训、入职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通过体检的拟录取人选，将以电话形式通知到集团公司进行入职前培训，培训考试合格后到相关单位（部门）办理入职试用手续。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四、人员管理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按照荆门市城市水务集团有限公司管理要求，公司与拟录用人员办理相关录用手续，拟录用人员与原单位签有劳动合同或聘用协议的，由本人按有关规定自行负责处理。因应聘人员个人原因未能在规定时间办理录用手续的，取消录用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录用人员实行试用期制度，试用期满且考核合格的，继续履行劳动合同，考核不合格的，解除劳动合同。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b/>
          <w:bCs w:val="0"/>
          <w:spacing w:val="0"/>
          <w:sz w:val="32"/>
          <w:szCs w:val="32"/>
        </w:rPr>
      </w:pPr>
      <w:r>
        <w:rPr>
          <w:rStyle w:val="6"/>
          <w:rFonts w:hint="eastAsia" w:ascii="仿宋" w:hAnsi="仿宋" w:eastAsia="仿宋" w:cs="仿宋"/>
          <w:b/>
          <w:bCs w:val="0"/>
          <w:color w:val="000000"/>
          <w:spacing w:val="0"/>
          <w:sz w:val="32"/>
          <w:szCs w:val="32"/>
        </w:rPr>
        <w:t>五、注意事项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（一）集团公司委托第三方机构组织招聘，招聘过程不收取任何费用，本次考试不指定考试辅导用书，不举办也不委托任何机构举办考试辅导培训班，请广大报考人员切勿上当受骗。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二）资格审查贯穿招聘和用工过程始终，报名人员对填报的个人信息和提交资料的真实性、完整性、准确性负责，如与事实不符，一经核实，取消应聘资格；已聘用上岗的，解除劳动合同，并依据有关规定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三）本次招聘仅接受网上报名，请应聘者确保联系方式填写准确，通信工具畅通。在各招聘环节中，将及时通知进入下一环节的应聘者，若联系不到考生本人，则视为考生自动放弃资格。对未能进入的应聘者，不再另行通知。应聘人员应及时咨询相关情况，以免贻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Style w:val="6"/>
          <w:rFonts w:hint="default" w:ascii="仿宋" w:hAnsi="仿宋" w:eastAsia="仿宋" w:cs="仿宋"/>
          <w:b w:val="0"/>
          <w:bCs/>
          <w:color w:val="000000"/>
          <w:spacing w:val="0"/>
          <w:sz w:val="32"/>
          <w:szCs w:val="32"/>
          <w:lang w:val="en-US" w:eastAsia="zh-CN"/>
        </w:rPr>
      </w:pPr>
      <w:r>
        <w:rPr>
          <w:rStyle w:val="6"/>
          <w:rFonts w:hint="eastAsia" w:ascii="仿宋" w:hAnsi="仿宋" w:eastAsia="仿宋" w:cs="仿宋"/>
          <w:b w:val="0"/>
          <w:bCs/>
          <w:color w:val="000000"/>
          <w:spacing w:val="0"/>
          <w:sz w:val="32"/>
          <w:szCs w:val="32"/>
        </w:rPr>
        <w:t>咨询电话：</w:t>
      </w:r>
      <w:r>
        <w:rPr>
          <w:rStyle w:val="6"/>
          <w:rFonts w:hint="eastAsia" w:ascii="仿宋" w:hAnsi="仿宋" w:eastAsia="仿宋" w:cs="仿宋"/>
          <w:b w:val="0"/>
          <w:bCs/>
          <w:color w:val="000000"/>
          <w:spacing w:val="0"/>
          <w:sz w:val="32"/>
          <w:szCs w:val="32"/>
          <w:lang w:val="en-US" w:eastAsia="zh-CN"/>
        </w:rPr>
        <w:t>0724-2304625(人力资源部)；15872924636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监督举报：0724-2304619（监察审计部）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本次招聘解释权属荆门市城市水务集团有限公司。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Style w:val="6"/>
          <w:rFonts w:hint="eastAsia" w:ascii="仿宋" w:hAnsi="仿宋" w:eastAsia="仿宋" w:cs="仿宋"/>
          <w:b w:val="0"/>
          <w:bCs/>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Style w:val="6"/>
          <w:rFonts w:hint="eastAsia" w:ascii="仿宋" w:hAnsi="仿宋" w:eastAsia="仿宋" w:cs="仿宋"/>
          <w:b w:val="0"/>
          <w:bCs/>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Fonts w:hint="eastAsia" w:ascii="仿宋" w:hAnsi="仿宋" w:eastAsia="仿宋" w:cs="仿宋"/>
          <w:b w:val="0"/>
          <w:bCs/>
          <w:spacing w:val="0"/>
          <w:sz w:val="32"/>
          <w:szCs w:val="32"/>
        </w:rPr>
      </w:pPr>
      <w:r>
        <w:rPr>
          <w:rStyle w:val="6"/>
          <w:rFonts w:hint="eastAsia" w:ascii="仿宋" w:hAnsi="仿宋" w:eastAsia="仿宋" w:cs="仿宋"/>
          <w:b w:val="0"/>
          <w:bCs/>
          <w:color w:val="000000"/>
          <w:spacing w:val="0"/>
          <w:sz w:val="32"/>
          <w:szCs w:val="32"/>
        </w:rPr>
        <w:t>荆门市城市水务集团有限公司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440" w:firstLineChars="1700"/>
        <w:jc w:val="left"/>
        <w:textAlignment w:val="auto"/>
        <w:rPr>
          <w:rFonts w:hint="eastAsia" w:ascii="仿宋" w:hAnsi="仿宋" w:eastAsia="仿宋" w:cs="仿宋"/>
          <w:sz w:val="32"/>
          <w:szCs w:val="32"/>
        </w:rPr>
      </w:pPr>
      <w:r>
        <w:rPr>
          <w:rStyle w:val="6"/>
          <w:rFonts w:hint="eastAsia" w:ascii="仿宋" w:hAnsi="仿宋" w:eastAsia="仿宋" w:cs="仿宋"/>
          <w:b w:val="0"/>
          <w:bCs/>
          <w:color w:val="000000"/>
          <w:spacing w:val="0"/>
          <w:sz w:val="32"/>
          <w:szCs w:val="32"/>
        </w:rPr>
        <w:t>202</w:t>
      </w:r>
      <w:r>
        <w:rPr>
          <w:rStyle w:val="6"/>
          <w:rFonts w:hint="eastAsia" w:ascii="仿宋" w:hAnsi="仿宋" w:eastAsia="仿宋" w:cs="仿宋"/>
          <w:b w:val="0"/>
          <w:bCs/>
          <w:color w:val="000000"/>
          <w:spacing w:val="0"/>
          <w:sz w:val="32"/>
          <w:szCs w:val="32"/>
          <w:lang w:val="en-US" w:eastAsia="zh-CN"/>
        </w:rPr>
        <w:t>3</w:t>
      </w:r>
      <w:r>
        <w:rPr>
          <w:rStyle w:val="6"/>
          <w:rFonts w:hint="eastAsia" w:ascii="仿宋" w:hAnsi="仿宋" w:eastAsia="仿宋" w:cs="仿宋"/>
          <w:b w:val="0"/>
          <w:bCs/>
          <w:color w:val="000000"/>
          <w:spacing w:val="0"/>
          <w:sz w:val="32"/>
          <w:szCs w:val="32"/>
        </w:rPr>
        <w:t>年1</w:t>
      </w:r>
      <w:r>
        <w:rPr>
          <w:rStyle w:val="6"/>
          <w:rFonts w:hint="eastAsia" w:ascii="仿宋" w:hAnsi="仿宋" w:eastAsia="仿宋" w:cs="仿宋"/>
          <w:b w:val="0"/>
          <w:bCs/>
          <w:color w:val="000000"/>
          <w:spacing w:val="0"/>
          <w:sz w:val="32"/>
          <w:szCs w:val="32"/>
          <w:lang w:val="en-US" w:eastAsia="zh-CN"/>
        </w:rPr>
        <w:t>1</w:t>
      </w:r>
      <w:r>
        <w:rPr>
          <w:rStyle w:val="6"/>
          <w:rFonts w:hint="eastAsia" w:ascii="仿宋" w:hAnsi="仿宋" w:eastAsia="仿宋" w:cs="仿宋"/>
          <w:b w:val="0"/>
          <w:bCs/>
          <w:color w:val="000000"/>
          <w:spacing w:val="0"/>
          <w:sz w:val="32"/>
          <w:szCs w:val="32"/>
        </w:rPr>
        <w:t>月</w:t>
      </w:r>
      <w:r>
        <w:rPr>
          <w:rStyle w:val="6"/>
          <w:rFonts w:hint="eastAsia" w:ascii="仿宋" w:hAnsi="仿宋" w:eastAsia="仿宋" w:cs="仿宋"/>
          <w:b w:val="0"/>
          <w:bCs/>
          <w:color w:val="000000"/>
          <w:spacing w:val="0"/>
          <w:sz w:val="32"/>
          <w:szCs w:val="32"/>
          <w:lang w:val="en-US" w:eastAsia="zh-CN"/>
        </w:rPr>
        <w:t>24</w:t>
      </w:r>
      <w:r>
        <w:rPr>
          <w:rStyle w:val="6"/>
          <w:rFonts w:hint="eastAsia" w:ascii="仿宋" w:hAnsi="仿宋" w:eastAsia="仿宋" w:cs="仿宋"/>
          <w:b w:val="0"/>
          <w:bCs/>
          <w:color w:val="000000"/>
          <w:spacing w:val="0"/>
          <w:sz w:val="32"/>
          <w:szCs w:val="32"/>
        </w:rPr>
        <w:t>日</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A96FE"/>
    <w:multiLevelType w:val="singleLevel"/>
    <w:tmpl w:val="B03A96F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mQ3Mzg2Yjc1MmMzMzVlN2U5YWExNjM0YTZlNzIifQ=="/>
  </w:docVars>
  <w:rsids>
    <w:rsidRoot w:val="00000000"/>
    <w:rsid w:val="006D5A1A"/>
    <w:rsid w:val="04C3296B"/>
    <w:rsid w:val="05B51741"/>
    <w:rsid w:val="097B4C52"/>
    <w:rsid w:val="0C9870EE"/>
    <w:rsid w:val="0C9A429B"/>
    <w:rsid w:val="0DDF0D4D"/>
    <w:rsid w:val="1EE61F3B"/>
    <w:rsid w:val="21B116E7"/>
    <w:rsid w:val="2B3B78D1"/>
    <w:rsid w:val="2B400C25"/>
    <w:rsid w:val="2CE017BD"/>
    <w:rsid w:val="30437255"/>
    <w:rsid w:val="36847C9D"/>
    <w:rsid w:val="376161AB"/>
    <w:rsid w:val="394C69E7"/>
    <w:rsid w:val="3B4A33FA"/>
    <w:rsid w:val="3C1B10CE"/>
    <w:rsid w:val="433458A3"/>
    <w:rsid w:val="47345949"/>
    <w:rsid w:val="4EA50C1B"/>
    <w:rsid w:val="533407C0"/>
    <w:rsid w:val="5CC74453"/>
    <w:rsid w:val="60DA29A7"/>
    <w:rsid w:val="661A3845"/>
    <w:rsid w:val="7CA6781D"/>
    <w:rsid w:val="7D364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2996</Words>
  <Characters>3165</Characters>
  <Lines>0</Lines>
  <Paragraphs>0</Paragraphs>
  <TotalTime>315</TotalTime>
  <ScaleCrop>false</ScaleCrop>
  <LinksUpToDate>false</LinksUpToDate>
  <CharactersWithSpaces>3179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2023-10-09T07:10:00Z</dcterms:created>
  <dc:creator>Administrator</dc:creator>
  <cp:lastModifiedBy>M'endormir</cp:lastModifiedBy>
  <cp:lastPrinted>2023-10-09T08:35:00Z</cp:lastPrinted>
  <dcterms:modified xsi:type="dcterms:W3CDTF">2023-11-24T02:44:20Z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7E8EDB97072141799BC2B970F8085B5A_13</vt:lpwstr>
  </property>
</Properties>
</file>